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erName"/>
      </w:pPr>
      <w:r>
        <w:rPr>
          <w:rFonts w:ascii="Aptos" w:hAnsi="Aptos" w:eastAsia="Aptos"/>
        </w:rPr>
        <w:t>SHREYAS MYSORE SUDESH</w:t>
      </w:r>
    </w:p>
    <w:p>
      <w:pPr>
        <w:pStyle w:val="HeaderTitle"/>
      </w:pPr>
      <w:r>
        <w:rPr>
          <w:rFonts w:ascii="Aptos" w:hAnsi="Aptos" w:eastAsia="Aptos"/>
        </w:rPr>
        <w:t>Data Engineer | Azure Databricks | PySpark | Delta Lake | CDC | SCD Type 2 | Unity Catalog</w:t>
      </w:r>
    </w:p>
    <w:p>
      <w:pPr>
        <w:pStyle w:val="Contact"/>
        <w:pBdr>
          <w:bottom w:val="single" w:sz="6" w:space="1" w:color="B7B7B7"/>
        </w:pBdr>
      </w:pPr>
      <w:r>
        <w:rPr>
          <w:rFonts w:ascii="Aptos" w:hAnsi="Aptos" w:eastAsia="Aptos"/>
        </w:rPr>
        <w:t xml:space="preserve">United States | 518-956-5361 | </w:t>
      </w:r>
      <w:hyperlink r:id="rId9">
        <w:r>
          <w:rPr>
            <w:color w:val="1F4E79"/>
          </w:rPr>
          <w:t>shreyasms060@gmail.com</w:t>
        </w:r>
      </w:hyperlink>
      <w:r>
        <w:rPr>
          <w:rFonts w:ascii="Aptos" w:hAnsi="Aptos" w:eastAsia="Aptos"/>
        </w:rPr>
        <w:t xml:space="preserve"> | </w:t>
      </w:r>
      <w:hyperlink r:id="rId10">
        <w:r>
          <w:rPr>
            <w:color w:val="1F4E79"/>
          </w:rPr>
          <w:t>linkedin.com/in/shreyasmysoresudesh</w:t>
        </w:r>
      </w:hyperlink>
      <w:r>
        <w:rPr>
          <w:rFonts w:ascii="Aptos" w:hAnsi="Aptos" w:eastAsia="Aptos"/>
        </w:rPr>
        <w:t xml:space="preserve"> | </w:t>
      </w:r>
      <w:hyperlink r:id="rId11">
        <w:r>
          <w:rPr>
            <w:color w:val="1F4E79"/>
          </w:rPr>
          <w:t>github.com/ShreyasMysoreSudesh</w:t>
        </w:r>
      </w:hyperlink>
    </w:p>
    <w:p>
      <w:pPr>
        <w:pStyle w:val="SectionHeading"/>
      </w:pPr>
      <w:r>
        <w:rPr>
          <w:rFonts w:ascii="Aptos" w:hAnsi="Aptos" w:eastAsia="Aptos"/>
          <w:b/>
        </w:rPr>
        <w:t>PROFESSIONAL SUMMARY</w:t>
      </w:r>
    </w:p>
    <w:p>
      <w:pPr>
        <w:pStyle w:val="Summary"/>
      </w:pPr>
      <w:r>
        <w:rPr>
          <w:rFonts w:ascii="Aptos" w:hAnsi="Aptos" w:eastAsia="Aptos"/>
        </w:rPr>
        <w:t>Data Engineer with 3+ years of experience designing, building, and operating cloud-native ELT pipelines, lakehouse architectures, CDC-driven ingestion patterns, SCD Type 2 dimensional models, and governed analytics layers across Azure, AWS, and GCP. Strongest production experience includes Azure Data Factory, Azure Databricks, Delta Lake, PySpark, Spark SQL, Azure Synapse, Unity Catalog, CI/CD automation, data quality validation, and warehouse optimization. Supported high-volume retail analytics pipelines processing 100+ GB/day across 150+ curated tables, reduced critical Spark ETL runtime from 3 hours to 20 minutes, and optimized 20 TB Synapse workloads for faster reporting and analytics consumption.</w:t>
      </w:r>
    </w:p>
    <w:p>
      <w:pPr>
        <w:pStyle w:val="SectionHeading"/>
      </w:pPr>
      <w:r>
        <w:rPr>
          <w:rFonts w:ascii="Aptos" w:hAnsi="Aptos" w:eastAsia="Aptos"/>
          <w:b/>
        </w:rPr>
        <w:t>CORE IMPACT</w:t>
      </w:r>
    </w:p>
    <w:p>
      <w:pPr>
        <w:pStyle w:val="ResumeBullet"/>
        <w:ind w:left="274" w:hanging="158"/>
      </w:pPr>
      <w:r>
        <w:rPr>
          <w:rFonts w:ascii="Aptos" w:hAnsi="Aptos" w:eastAsia="Aptos"/>
        </w:rPr>
        <w:t xml:space="preserve">• </w:t>
      </w:r>
      <w:r>
        <w:rPr>
          <w:rFonts w:ascii="Aptos" w:hAnsi="Aptos" w:eastAsia="Aptos"/>
        </w:rPr>
        <w:t>Built and supported high-volume batch and incremental data pipelines across Azure Databricks, Delta Lake, Azure Synapse, AWS Glue, Redshift, Snowflake, and BigQuery.</w:t>
      </w:r>
    </w:p>
    <w:p>
      <w:pPr>
        <w:pStyle w:val="ResumeBullet"/>
        <w:ind w:left="274" w:hanging="158"/>
      </w:pPr>
      <w:r>
        <w:rPr>
          <w:rFonts w:ascii="Aptos" w:hAnsi="Aptos" w:eastAsia="Aptos"/>
        </w:rPr>
        <w:t xml:space="preserve">• </w:t>
      </w:r>
      <w:r>
        <w:rPr>
          <w:rFonts w:ascii="Aptos" w:hAnsi="Aptos" w:eastAsia="Aptos"/>
        </w:rPr>
        <w:t>Implemented CDC and SCD Type 2 logic for historically accurate dimension tables, incremental refreshes, and Delta Lake upsert/merge patterns where full reloads were inefficient.</w:t>
      </w:r>
    </w:p>
    <w:p>
      <w:pPr>
        <w:pStyle w:val="ResumeBullet"/>
        <w:ind w:left="274" w:hanging="158"/>
      </w:pPr>
      <w:r>
        <w:rPr>
          <w:rFonts w:ascii="Aptos" w:hAnsi="Aptos" w:eastAsia="Aptos"/>
        </w:rPr>
        <w:t xml:space="preserve">• </w:t>
      </w:r>
      <w:r>
        <w:rPr>
          <w:rFonts w:ascii="Aptos" w:hAnsi="Aptos" w:eastAsia="Aptos"/>
        </w:rPr>
        <w:t>Improved reliability, governance, and auditability using Unity Catalog lineage/RBAC, automated data quality checks, reconciliation controls, and CI/CD deployment workflows.</w:t>
      </w:r>
    </w:p>
    <w:p>
      <w:pPr>
        <w:pStyle w:val="SectionHeading"/>
      </w:pPr>
      <w:r>
        <w:rPr>
          <w:rFonts w:ascii="Aptos" w:hAnsi="Aptos" w:eastAsia="Aptos"/>
          <w:b/>
        </w:rPr>
        <w:t>TECHNICAL SKILLS</w:t>
      </w:r>
    </w:p>
    <w:p>
      <w:pPr>
        <w:pStyle w:val="SkillLine"/>
      </w:pPr>
      <w:r>
        <w:rPr>
          <w:rFonts w:ascii="Aptos" w:hAnsi="Aptos" w:eastAsia="Aptos"/>
          <w:b/>
        </w:rPr>
        <w:t xml:space="preserve">Data Engineering: </w:t>
      </w:r>
      <w:r>
        <w:rPr>
          <w:rFonts w:ascii="Aptos" w:hAnsi="Aptos" w:eastAsia="Aptos"/>
        </w:rPr>
        <w:t>ETL/ELT pipeline design, batch and incremental processing, CDC, SCD Type 2, Delta MERGE/upserts, Medallion/Lakehouse architecture, dimensional modeling, data contracts, SLA monitoring, reconciliation, lineage, RBAC, data quality validation</w:t>
      </w:r>
    </w:p>
    <w:p>
      <w:pPr>
        <w:pStyle w:val="SkillLine"/>
      </w:pPr>
      <w:r>
        <w:rPr>
          <w:rFonts w:ascii="Aptos" w:hAnsi="Aptos" w:eastAsia="Aptos"/>
          <w:b/>
        </w:rPr>
        <w:t xml:space="preserve">Azure / Lakehouse: </w:t>
      </w:r>
      <w:r>
        <w:rPr>
          <w:rFonts w:ascii="Aptos" w:hAnsi="Aptos" w:eastAsia="Aptos"/>
        </w:rPr>
        <w:t>Azure Data Factory v2, Azure Databricks, Delta Lake, Azure Synapse, Unity Catalog, Azure DevOps, Databricks notebooks/jobs, Bronze/Silver/Gold layers</w:t>
      </w:r>
    </w:p>
    <w:p>
      <w:pPr>
        <w:pStyle w:val="SkillLine"/>
      </w:pPr>
      <w:r>
        <w:rPr>
          <w:rFonts w:ascii="Aptos" w:hAnsi="Aptos" w:eastAsia="Aptos"/>
          <w:b/>
        </w:rPr>
        <w:t xml:space="preserve">Processing / Orchestration: </w:t>
      </w:r>
      <w:r>
        <w:rPr>
          <w:rFonts w:ascii="Aptos" w:hAnsi="Aptos" w:eastAsia="Aptos"/>
        </w:rPr>
        <w:t>PySpark, Apache Spark, Spark SQL, Spark Structured Streaming, Airflow, dbt, Apache Kafka, event-driven ingestion, stream-to-batch design</w:t>
      </w:r>
    </w:p>
    <w:p>
      <w:pPr>
        <w:pStyle w:val="SkillLine"/>
      </w:pPr>
      <w:r>
        <w:rPr>
          <w:rFonts w:ascii="Aptos" w:hAnsi="Aptos" w:eastAsia="Aptos"/>
          <w:b/>
        </w:rPr>
        <w:t xml:space="preserve">AWS / Cloud Warehouses: </w:t>
      </w:r>
      <w:r>
        <w:rPr>
          <w:rFonts w:ascii="Aptos" w:hAnsi="Aptos" w:eastAsia="Aptos"/>
        </w:rPr>
        <w:t>AWS Glue, Amazon S3, Amazon Redshift, AWS Lambda, AWS Step Functions, Amazon Athena, Snowflake, BigQuery, Google Cloud Pub/Sub</w:t>
      </w:r>
    </w:p>
    <w:p>
      <w:pPr>
        <w:pStyle w:val="SkillLine"/>
      </w:pPr>
      <w:r>
        <w:rPr>
          <w:rFonts w:ascii="Aptos" w:hAnsi="Aptos" w:eastAsia="Aptos"/>
          <w:b/>
        </w:rPr>
        <w:t xml:space="preserve">Programming / SQL / DevOps: </w:t>
      </w:r>
      <w:r>
        <w:rPr>
          <w:rFonts w:ascii="Aptos" w:hAnsi="Aptos" w:eastAsia="Aptos"/>
        </w:rPr>
        <w:t>Python, SQL, T-SQL, PostgreSQL, Oracle SQL, MySQL, GitHub Actions, Azure DevOps, Git, Jira, Terraform, dbt tests, Soda</w:t>
      </w:r>
    </w:p>
    <w:p>
      <w:pPr>
        <w:pStyle w:val="SkillLine"/>
      </w:pPr>
      <w:r>
        <w:rPr>
          <w:rFonts w:ascii="Aptos" w:hAnsi="Aptos" w:eastAsia="Aptos"/>
          <w:b/>
        </w:rPr>
        <w:t xml:space="preserve">BI / Analytics / ML: </w:t>
      </w:r>
      <w:r>
        <w:rPr>
          <w:rFonts w:ascii="Aptos" w:hAnsi="Aptos" w:eastAsia="Aptos"/>
        </w:rPr>
        <w:t>Power BI, Tableau, Looker Studio, Scikit-learn, XGBoost, BigQuery ML, customer analytics, KPI reporting, research analytics datasets</w:t>
      </w:r>
    </w:p>
    <w:p>
      <w:pPr>
        <w:pStyle w:val="SectionHeading"/>
      </w:pPr>
      <w:r>
        <w:rPr>
          <w:rFonts w:ascii="Aptos" w:hAnsi="Aptos" w:eastAsia="Aptos"/>
          <w:b/>
        </w:rPr>
        <w:t>PROFESSIONAL EXPERIENCE</w:t>
      </w:r>
    </w:p>
    <w:p>
      <w:pPr>
        <w:pStyle w:val="RoleHeader"/>
        <w:tabs>
          <w:tab w:pos="10296" w:val="right"/>
        </w:tabs>
      </w:pPr>
      <w:r>
        <w:rPr>
          <w:rFonts w:ascii="Aptos" w:hAnsi="Aptos" w:eastAsia="Aptos"/>
          <w:b/>
        </w:rPr>
        <w:t>Research Project Assistant (Data Engineering, Part-Time)</w:t>
      </w:r>
      <w:r>
        <w:rPr>
          <w:rFonts w:ascii="Aptos" w:hAnsi="Aptos" w:eastAsia="Aptos"/>
        </w:rPr>
        <w:tab/>
        <w:t>Apr 2025 - May 2026</w:t>
      </w:r>
    </w:p>
    <w:p>
      <w:pPr>
        <w:pStyle w:val="CompanyLine"/>
      </w:pPr>
      <w:r>
        <w:rPr>
          <w:rFonts w:ascii="Aptos" w:hAnsi="Aptos" w:eastAsia="Aptos"/>
          <w:i/>
        </w:rPr>
        <w:t>The Research Foundation for SUNY</w:t>
      </w:r>
      <w:r>
        <w:rPr>
          <w:rFonts w:ascii="Aptos" w:hAnsi="Aptos" w:eastAsia="Aptos"/>
        </w:rPr>
        <w:t xml:space="preserve"> | Albany, NY</w:t>
      </w:r>
    </w:p>
    <w:p>
      <w:pPr>
        <w:pStyle w:val="ResumeBullet"/>
        <w:ind w:left="274" w:hanging="158"/>
      </w:pPr>
      <w:r>
        <w:rPr>
          <w:rFonts w:ascii="Aptos" w:hAnsi="Aptos" w:eastAsia="Aptos"/>
        </w:rPr>
        <w:t xml:space="preserve">• </w:t>
      </w:r>
      <w:r>
        <w:rPr>
          <w:rFonts w:ascii="Aptos" w:hAnsi="Aptos" w:eastAsia="Aptos"/>
        </w:rPr>
        <w:t>Built and optimized Azure Data Factory and Databricks ELT pipelines for 70 GB/week research datasets using Python, PySpark, and Spark SQL, reducing processing time from 4 hours to 1 hour.</w:t>
      </w:r>
    </w:p>
    <w:p>
      <w:pPr>
        <w:pStyle w:val="ResumeBullet"/>
        <w:ind w:left="274" w:hanging="158"/>
      </w:pPr>
      <w:r>
        <w:rPr>
          <w:rFonts w:ascii="Aptos" w:hAnsi="Aptos" w:eastAsia="Aptos"/>
        </w:rPr>
        <w:t xml:space="preserve">• </w:t>
      </w:r>
      <w:r>
        <w:rPr>
          <w:rFonts w:ascii="Aptos" w:hAnsi="Aptos" w:eastAsia="Aptos"/>
        </w:rPr>
        <w:t>Designed repeatable ingestion, validation, transformation, and delivery workflows so curated research datasets could move from next-business-day availability to same-day availability for grant-funded initiatives.</w:t>
      </w:r>
    </w:p>
    <w:p>
      <w:pPr>
        <w:pStyle w:val="ResumeBullet"/>
        <w:ind w:left="274" w:hanging="158"/>
      </w:pPr>
      <w:r>
        <w:rPr>
          <w:rFonts w:ascii="Aptos" w:hAnsi="Aptos" w:eastAsia="Aptos"/>
        </w:rPr>
        <w:t xml:space="preserve">• </w:t>
      </w:r>
      <w:r>
        <w:rPr>
          <w:rFonts w:ascii="Aptos" w:hAnsi="Aptos" w:eastAsia="Aptos"/>
        </w:rPr>
        <w:t>Created lineage documentation, transformation specifications, and workflow diagrams for 90+ researchers and students, improving reproducibility, audit readiness, and handoff quality.</w:t>
      </w:r>
    </w:p>
    <w:p>
      <w:pPr>
        <w:pStyle w:val="ResumeBullet"/>
        <w:ind w:left="274" w:hanging="158"/>
      </w:pPr>
      <w:r>
        <w:rPr>
          <w:rFonts w:ascii="Aptos" w:hAnsi="Aptos" w:eastAsia="Aptos"/>
        </w:rPr>
        <w:t xml:space="preserve">• </w:t>
      </w:r>
      <w:r>
        <w:rPr>
          <w:rFonts w:ascii="Aptos" w:hAnsi="Aptos" w:eastAsia="Aptos"/>
        </w:rPr>
        <w:t>Partnered with faculty and research stakeholders to translate analytical requirements into curated datasets, reusable transformation logic, and documented delivery procedures.</w:t>
      </w:r>
    </w:p>
    <w:p>
      <w:pPr>
        <w:pStyle w:val="RoleHeader"/>
        <w:tabs>
          <w:tab w:pos="10296" w:val="right"/>
        </w:tabs>
      </w:pPr>
      <w:r>
        <w:rPr>
          <w:rFonts w:ascii="Aptos" w:hAnsi="Aptos" w:eastAsia="Aptos"/>
          <w:b/>
        </w:rPr>
        <w:t>Data Engineer</w:t>
      </w:r>
      <w:r>
        <w:rPr>
          <w:rFonts w:ascii="Aptos" w:hAnsi="Aptos" w:eastAsia="Aptos"/>
        </w:rPr>
        <w:tab/>
        <w:t>Mar 2023 - Aug 2024</w:t>
      </w:r>
    </w:p>
    <w:p>
      <w:pPr>
        <w:pStyle w:val="CompanyLine"/>
      </w:pPr>
      <w:r>
        <w:rPr>
          <w:rFonts w:ascii="Aptos" w:hAnsi="Aptos" w:eastAsia="Aptos"/>
          <w:i/>
        </w:rPr>
        <w:t>Tredence Inc.</w:t>
      </w:r>
      <w:r>
        <w:rPr>
          <w:rFonts w:ascii="Aptos" w:hAnsi="Aptos" w:eastAsia="Aptos"/>
        </w:rPr>
        <w:t xml:space="preserve"> | Bengaluru, India</w:t>
      </w:r>
    </w:p>
    <w:p>
      <w:pPr>
        <w:pStyle w:val="ResumeBullet"/>
        <w:ind w:left="274" w:hanging="158"/>
      </w:pPr>
      <w:r>
        <w:rPr>
          <w:rFonts w:ascii="Aptos" w:hAnsi="Aptos" w:eastAsia="Aptos"/>
        </w:rPr>
        <w:t xml:space="preserve">• </w:t>
      </w:r>
      <w:r>
        <w:rPr>
          <w:rFonts w:ascii="Aptos" w:hAnsi="Aptos" w:eastAsia="Aptos"/>
        </w:rPr>
        <w:t>Built and maintained 100+ Azure Data Factory pipelines ingesting 100+ GB/day of retail data from Oracle and cloud sources into Databricks and Delta Lake, supporting 150+ curated tables and improving reliability to a 98% successful-run rate.</w:t>
      </w:r>
    </w:p>
    <w:p>
      <w:pPr>
        <w:pStyle w:val="ResumeBullet"/>
        <w:ind w:left="274" w:hanging="158"/>
      </w:pPr>
      <w:r>
        <w:rPr>
          <w:rFonts w:ascii="Aptos" w:hAnsi="Aptos" w:eastAsia="Aptos"/>
        </w:rPr>
        <w:t xml:space="preserve">• </w:t>
      </w:r>
      <w:r>
        <w:rPr>
          <w:rFonts w:ascii="Aptos" w:hAnsi="Aptos" w:eastAsia="Aptos"/>
        </w:rPr>
        <w:t>Developed Bronze, Silver, and Gold Delta Lake transformation layers using PySpark and Spark SQL to standardize raw ingestion, business-rule transformations, and reporting-ready customer, transaction, tender, discount, and store datasets.</w:t>
      </w:r>
    </w:p>
    <w:p>
      <w:pPr>
        <w:pStyle w:val="ResumeBullet"/>
        <w:ind w:left="274" w:hanging="158"/>
      </w:pPr>
      <w:r>
        <w:rPr>
          <w:rFonts w:ascii="Aptos" w:hAnsi="Aptos" w:eastAsia="Aptos"/>
        </w:rPr>
        <w:t xml:space="preserve">• </w:t>
      </w:r>
      <w:r>
        <w:rPr>
          <w:rFonts w:ascii="Aptos" w:hAnsi="Aptos" w:eastAsia="Aptos"/>
        </w:rPr>
        <w:t>Implemented CDC-aware incremental ingestion and Delta MERGE/upsert patterns to reduce unnecessary full refreshes and keep high-volume curated tables synchronized with changing source data.</w:t>
      </w:r>
    </w:p>
    <w:p>
      <w:pPr>
        <w:pStyle w:val="ResumeBullet"/>
        <w:ind w:left="274" w:hanging="158"/>
      </w:pPr>
      <w:r>
        <w:rPr>
          <w:rFonts w:ascii="Aptos" w:hAnsi="Aptos" w:eastAsia="Aptos"/>
        </w:rPr>
        <w:t xml:space="preserve">• </w:t>
      </w:r>
      <w:r>
        <w:rPr>
          <w:rFonts w:ascii="Aptos" w:hAnsi="Aptos" w:eastAsia="Aptos"/>
        </w:rPr>
        <w:t>Built SCD Type 2 dimensional logic for historically accurate reporting dimensions, preserving prior attribute values while exposing current-state records for downstream analytics and BI users.</w:t>
      </w:r>
    </w:p>
    <w:p>
      <w:pPr>
        <w:pStyle w:val="ResumeBullet"/>
        <w:ind w:left="274" w:hanging="158"/>
      </w:pPr>
      <w:r>
        <w:rPr>
          <w:rFonts w:ascii="Aptos" w:hAnsi="Aptos" w:eastAsia="Aptos"/>
        </w:rPr>
        <w:t xml:space="preserve">• </w:t>
      </w:r>
      <w:r>
        <w:rPr>
          <w:rFonts w:ascii="Aptos" w:hAnsi="Aptos" w:eastAsia="Aptos"/>
        </w:rPr>
        <w:t>Reduced critical Spark ETL runtime from 3 hours to 20 minutes by optimizing joins, partitioning, predicate pushdown, shuffle behavior, and cluster sizing; increased processing throughput from 4 to 5 GB/min.</w:t>
      </w:r>
    </w:p>
    <w:p>
      <w:pPr>
        <w:pStyle w:val="ResumeBullet"/>
        <w:ind w:left="274" w:hanging="158"/>
      </w:pPr>
      <w:r>
        <w:rPr>
          <w:rFonts w:ascii="Aptos" w:hAnsi="Aptos" w:eastAsia="Aptos"/>
        </w:rPr>
        <w:t xml:space="preserve">• </w:t>
      </w:r>
      <w:r>
        <w:rPr>
          <w:rFonts w:ascii="Aptos" w:hAnsi="Aptos" w:eastAsia="Aptos"/>
        </w:rPr>
        <w:t>Improved average query performance by 25% on a 20 TB Azure Synapse warehouse through dimensional modeling, partition pruning, indexing, statistics maintenance, and workload tuning.</w:t>
      </w:r>
    </w:p>
    <w:p>
      <w:pPr>
        <w:pStyle w:val="ResumeBullet"/>
        <w:ind w:left="274" w:hanging="158"/>
      </w:pPr>
      <w:r>
        <w:rPr>
          <w:rFonts w:ascii="Aptos" w:hAnsi="Aptos" w:eastAsia="Aptos"/>
        </w:rPr>
        <w:t xml:space="preserve">• </w:t>
      </w:r>
      <w:r>
        <w:rPr>
          <w:rFonts w:ascii="Aptos" w:hAnsi="Aptos" w:eastAsia="Aptos"/>
        </w:rPr>
        <w:t>Implemented validation and reconciliation checks using SQL/PySpark and Soda-style rules to detect schema, null, duplicate, referential-integrity, and row-count issues before downstream BI and machine-learning consumption.</w:t>
      </w:r>
    </w:p>
    <w:p>
      <w:pPr>
        <w:pStyle w:val="ResumeBullet"/>
        <w:ind w:left="274" w:hanging="158"/>
      </w:pPr>
      <w:r>
        <w:rPr>
          <w:rFonts w:ascii="Aptos" w:hAnsi="Aptos" w:eastAsia="Aptos"/>
        </w:rPr>
        <w:t xml:space="preserve">• </w:t>
      </w:r>
      <w:r>
        <w:rPr>
          <w:rFonts w:ascii="Aptos" w:hAnsi="Aptos" w:eastAsia="Aptos"/>
        </w:rPr>
        <w:t>Used Unity Catalog lineage and RBAC controls to improve audit traceability across raw, curated, and reporting layers, reducing manual lineage-review effort by 45% and supporting governed access to sensitive data.</w:t>
      </w:r>
    </w:p>
    <w:p>
      <w:pPr>
        <w:pStyle w:val="ResumeBullet"/>
        <w:ind w:left="274" w:hanging="158"/>
      </w:pPr>
      <w:r>
        <w:rPr>
          <w:rFonts w:ascii="Aptos" w:hAnsi="Aptos" w:eastAsia="Aptos"/>
        </w:rPr>
        <w:t xml:space="preserve">• </w:t>
      </w:r>
      <w:r>
        <w:rPr>
          <w:rFonts w:ascii="Aptos" w:hAnsi="Aptos" w:eastAsia="Aptos"/>
        </w:rPr>
        <w:t>Automated Databricks notebook and Azure Data Factory deployment workflows with GitHub Actions and Azure DevOps, reducing release-related deployment errors by 40% and improving consistency across environments.</w:t>
      </w:r>
    </w:p>
    <w:p>
      <w:pPr>
        <w:pStyle w:val="ResumeBullet"/>
        <w:ind w:left="274" w:hanging="158"/>
      </w:pPr>
      <w:r>
        <w:rPr>
          <w:rFonts w:ascii="Aptos" w:hAnsi="Aptos" w:eastAsia="Aptos"/>
        </w:rPr>
        <w:t xml:space="preserve">• </w:t>
      </w:r>
      <w:r>
        <w:rPr>
          <w:rFonts w:ascii="Aptos" w:hAnsi="Aptos" w:eastAsia="Aptos"/>
        </w:rPr>
        <w:t>Partnered with analytics, BI, and machine-learning stakeholders to define data contracts, validate business logic, resolve production data issues, and support SLA-bound reporting workloads.</w:t>
      </w:r>
    </w:p>
    <w:p>
      <w:pPr>
        <w:pStyle w:val="ResumeBullet"/>
        <w:ind w:left="274" w:hanging="158"/>
      </w:pPr>
      <w:r>
        <w:rPr>
          <w:rFonts w:ascii="Aptos" w:hAnsi="Aptos" w:eastAsia="Aptos"/>
        </w:rPr>
        <w:t xml:space="preserve">• </w:t>
      </w:r>
      <w:r>
        <w:rPr>
          <w:rFonts w:ascii="Aptos" w:hAnsi="Aptos" w:eastAsia="Aptos"/>
        </w:rPr>
        <w:t>Delivered 20+ Power BI and Tableau dashboards on a customer-360 Gold layer, enabling cross-functional teams to monitor customer activity across in-store, online, and delivery-partner channels.</w:t>
      </w:r>
    </w:p>
    <w:p>
      <w:pPr>
        <w:pStyle w:val="RoleHeader"/>
        <w:tabs>
          <w:tab w:pos="10296" w:val="right"/>
        </w:tabs>
      </w:pPr>
      <w:r>
        <w:rPr>
          <w:rFonts w:ascii="Aptos" w:hAnsi="Aptos" w:eastAsia="Aptos"/>
          <w:b/>
        </w:rPr>
        <w:t>Associate Data Engineer</w:t>
      </w:r>
      <w:r>
        <w:rPr>
          <w:rFonts w:ascii="Aptos" w:hAnsi="Aptos" w:eastAsia="Aptos"/>
        </w:rPr>
        <w:tab/>
        <w:t>Sep 2021 - Feb 2023</w:t>
      </w:r>
    </w:p>
    <w:p>
      <w:pPr>
        <w:pStyle w:val="CompanyLine"/>
      </w:pPr>
      <w:r>
        <w:rPr>
          <w:rFonts w:ascii="Aptos" w:hAnsi="Aptos" w:eastAsia="Aptos"/>
          <w:i/>
        </w:rPr>
        <w:t>Askar Microns Pvt Ltd</w:t>
      </w:r>
      <w:r>
        <w:rPr>
          <w:rFonts w:ascii="Aptos" w:hAnsi="Aptos" w:eastAsia="Aptos"/>
        </w:rPr>
        <w:t xml:space="preserve"> | Mysore, India</w:t>
      </w:r>
    </w:p>
    <w:p>
      <w:pPr>
        <w:pStyle w:val="ResumeBullet"/>
        <w:ind w:left="274" w:hanging="158"/>
      </w:pPr>
      <w:r>
        <w:rPr>
          <w:rFonts w:ascii="Aptos" w:hAnsi="Aptos" w:eastAsia="Aptos"/>
        </w:rPr>
        <w:t xml:space="preserve">• </w:t>
      </w:r>
      <w:r>
        <w:rPr>
          <w:rFonts w:ascii="Aptos" w:hAnsi="Aptos" w:eastAsia="Aptos"/>
        </w:rPr>
        <w:t>Built 30+ AWS Glue ETL pipelines integrating ERP, production, procurement, finance, sales, and marketing data into S3 and Redshift analytics layers, improving data availability by 25% and reducing Redshift load delays by 30%.</w:t>
      </w:r>
    </w:p>
    <w:p>
      <w:pPr>
        <w:pStyle w:val="ResumeBullet"/>
        <w:ind w:left="274" w:hanging="158"/>
      </w:pPr>
      <w:r>
        <w:rPr>
          <w:rFonts w:ascii="Aptos" w:hAnsi="Aptos" w:eastAsia="Aptos"/>
        </w:rPr>
        <w:t xml:space="preserve">• </w:t>
      </w:r>
      <w:r>
        <w:rPr>
          <w:rFonts w:ascii="Aptos" w:hAnsi="Aptos" w:eastAsia="Aptos"/>
        </w:rPr>
        <w:t>Migrated legacy cron-scheduled ETL jobs to serverless AWS Lambda and Step Functions orchestration for AWS Glue workloads, reducing infrastructure overhead by 35% and improving operational maintainability.</w:t>
      </w:r>
    </w:p>
    <w:p>
      <w:pPr>
        <w:pStyle w:val="ResumeBullet"/>
        <w:ind w:left="274" w:hanging="158"/>
      </w:pPr>
      <w:r>
        <w:rPr>
          <w:rFonts w:ascii="Aptos" w:hAnsi="Aptos" w:eastAsia="Aptos"/>
        </w:rPr>
        <w:t xml:space="preserve">• </w:t>
      </w:r>
      <w:r>
        <w:rPr>
          <w:rFonts w:ascii="Aptos" w:hAnsi="Aptos" w:eastAsia="Aptos"/>
        </w:rPr>
        <w:t>Configured Amazon Athena over S3 data lake tables to support ad-hoc SQL exploration before Redshift loading, reducing analyst exploration turnaround by 40%.</w:t>
      </w:r>
    </w:p>
    <w:p>
      <w:pPr>
        <w:pStyle w:val="ResumeBullet"/>
        <w:ind w:left="274" w:hanging="158"/>
      </w:pPr>
      <w:r>
        <w:rPr>
          <w:rFonts w:ascii="Aptos" w:hAnsi="Aptos" w:eastAsia="Aptos"/>
        </w:rPr>
        <w:t xml:space="preserve">• </w:t>
      </w:r>
      <w:r>
        <w:rPr>
          <w:rFonts w:ascii="Aptos" w:hAnsi="Aptos" w:eastAsia="Aptos"/>
        </w:rPr>
        <w:t>Built Tableau and Power BI self-service KPI dashboards across 7+ business functions, reducing recurring report preparation from 1 week to under 3 hours.</w:t>
      </w:r>
    </w:p>
    <w:p>
      <w:pPr>
        <w:pStyle w:val="ResumeBullet"/>
        <w:ind w:left="274" w:hanging="158"/>
      </w:pPr>
      <w:r>
        <w:rPr>
          <w:rFonts w:ascii="Aptos" w:hAnsi="Aptos" w:eastAsia="Aptos"/>
        </w:rPr>
        <w:t xml:space="preserve">• </w:t>
      </w:r>
      <w:r>
        <w:rPr>
          <w:rFonts w:ascii="Aptos" w:hAnsi="Aptos" w:eastAsia="Aptos"/>
        </w:rPr>
        <w:t>Created SQL transformation logic and reporting datasets for procurement, production, inventory, finance, sales, marketing, and executive reporting teams to support operational KPI tracking.</w:t>
      </w:r>
    </w:p>
    <w:p>
      <w:pPr>
        <w:pStyle w:val="SectionHeading"/>
      </w:pPr>
      <w:r>
        <w:rPr>
          <w:rFonts w:ascii="Aptos" w:hAnsi="Aptos" w:eastAsia="Aptos"/>
          <w:b/>
        </w:rPr>
        <w:t>SELECTED DATA ENGINEERING PROJECTS</w:t>
      </w:r>
    </w:p>
    <w:p>
      <w:pPr>
        <w:pStyle w:val="ProjectHeader"/>
      </w:pPr>
      <w:r>
        <w:rPr>
          <w:rFonts w:ascii="Aptos" w:hAnsi="Aptos" w:eastAsia="Aptos"/>
          <w:b/>
        </w:rPr>
        <w:t>NYC 311 Service Demand Data Pipeline</w:t>
      </w:r>
      <w:r>
        <w:rPr>
          <w:rFonts w:ascii="Aptos" w:hAnsi="Aptos" w:eastAsia="Aptos"/>
        </w:rPr>
        <w:t xml:space="preserve"> | BigQuery, Terraform, Python, SQL, Census ACS, XGBoost</w:t>
      </w:r>
    </w:p>
    <w:p>
      <w:pPr>
        <w:pStyle w:val="ResumeBullet"/>
        <w:ind w:left="274" w:hanging="158"/>
      </w:pPr>
      <w:r>
        <w:rPr>
          <w:rFonts w:ascii="Aptos" w:hAnsi="Aptos" w:eastAsia="Aptos"/>
        </w:rPr>
        <w:t xml:space="preserve">• </w:t>
      </w:r>
      <w:r>
        <w:rPr>
          <w:rFonts w:ascii="Aptos" w:hAnsi="Aptos" w:eastAsia="Aptos"/>
        </w:rPr>
        <w:t>Built a Terraform-provisioned BigQuery analytics pipeline processing 4.4M+ NYC 311 service requests with standardized ingestion, transformation, and modeling-ready tables.</w:t>
      </w:r>
    </w:p>
    <w:p>
      <w:pPr>
        <w:pStyle w:val="ResumeBullet"/>
        <w:ind w:left="274" w:hanging="158"/>
      </w:pPr>
      <w:r>
        <w:rPr>
          <w:rFonts w:ascii="Aptos" w:hAnsi="Aptos" w:eastAsia="Aptos"/>
        </w:rPr>
        <w:t xml:space="preserve">• </w:t>
      </w:r>
      <w:r>
        <w:rPr>
          <w:rFonts w:ascii="Aptos" w:hAnsi="Aptos" w:eastAsia="Aptos"/>
        </w:rPr>
        <w:t>Enriched service-request records with Census ACS geospatial features and trained an XGBoost demand model achieving R² = 0.786 for downstream predictive analytics.</w:t>
      </w:r>
    </w:p>
    <w:p>
      <w:pPr>
        <w:pStyle w:val="ProjectHeader"/>
      </w:pPr>
      <w:r>
        <w:rPr>
          <w:rFonts w:ascii="Aptos" w:hAnsi="Aptos" w:eastAsia="Aptos"/>
          <w:b/>
        </w:rPr>
        <w:t>Snowflake Analytics Engineering Pipeline</w:t>
      </w:r>
      <w:r>
        <w:rPr>
          <w:rFonts w:ascii="Aptos" w:hAnsi="Aptos" w:eastAsia="Aptos"/>
        </w:rPr>
        <w:t xml:space="preserve"> | Snowflake, dbt, SQL, Data Quality Tests</w:t>
      </w:r>
    </w:p>
    <w:p>
      <w:pPr>
        <w:pStyle w:val="ResumeBullet"/>
        <w:ind w:left="274" w:hanging="158"/>
      </w:pPr>
      <w:r>
        <w:rPr>
          <w:rFonts w:ascii="Aptos" w:hAnsi="Aptos" w:eastAsia="Aptos"/>
        </w:rPr>
        <w:t xml:space="preserve">• </w:t>
      </w:r>
      <w:r>
        <w:rPr>
          <w:rFonts w:ascii="Aptos" w:hAnsi="Aptos" w:eastAsia="Aptos"/>
        </w:rPr>
        <w:t>Built a dbt/Snowflake project with staging, intermediate, and mart layers over 5M+ subscription and attribution records, producing 25 analytics models for reporting use cases.</w:t>
      </w:r>
    </w:p>
    <w:p>
      <w:pPr>
        <w:pStyle w:val="ResumeBullet"/>
        <w:ind w:left="274" w:hanging="158"/>
      </w:pPr>
      <w:r>
        <w:rPr>
          <w:rFonts w:ascii="Aptos" w:hAnsi="Aptos" w:eastAsia="Aptos"/>
        </w:rPr>
        <w:t xml:space="preserve">• </w:t>
      </w:r>
      <w:r>
        <w:rPr>
          <w:rFonts w:ascii="Aptos" w:hAnsi="Aptos" w:eastAsia="Aptos"/>
        </w:rPr>
        <w:t>Implemented 40+ dbt tests covering schema integrity, null checks, uniqueness, accepted values, and referential integrity to prevent invalid data from reaching downstream marts.</w:t>
      </w:r>
    </w:p>
    <w:p>
      <w:pPr>
        <w:pStyle w:val="ProjectHeader"/>
      </w:pPr>
      <w:r>
        <w:rPr>
          <w:rFonts w:ascii="Aptos" w:hAnsi="Aptos" w:eastAsia="Aptos"/>
          <w:b/>
        </w:rPr>
        <w:t>Real-Time Streaming Pipeline</w:t>
      </w:r>
      <w:r>
        <w:rPr>
          <w:rFonts w:ascii="Aptos" w:hAnsi="Aptos" w:eastAsia="Aptos"/>
        </w:rPr>
        <w:t xml:space="preserve"> | Kafka, Spark Structured Streaming, Delta Lake, Bronze/Silver Layers</w:t>
      </w:r>
    </w:p>
    <w:p>
      <w:pPr>
        <w:pStyle w:val="ResumeBullet"/>
        <w:ind w:left="274" w:hanging="158"/>
      </w:pPr>
      <w:r>
        <w:rPr>
          <w:rFonts w:ascii="Aptos" w:hAnsi="Aptos" w:eastAsia="Aptos"/>
        </w:rPr>
        <w:t xml:space="preserve">• </w:t>
      </w:r>
      <w:r>
        <w:rPr>
          <w:rFonts w:ascii="Aptos" w:hAnsi="Aptos" w:eastAsia="Aptos"/>
        </w:rPr>
        <w:t>Built a Kafka-to-Delta Lake streaming pipeline processing approximately 10,000 events/min across 3 topics with checkpointing, idempotent writes, and Bronze/Silver table design.</w:t>
      </w:r>
    </w:p>
    <w:p>
      <w:pPr>
        <w:pStyle w:val="ResumeBullet"/>
        <w:ind w:left="274" w:hanging="158"/>
      </w:pPr>
      <w:r>
        <w:rPr>
          <w:rFonts w:ascii="Aptos" w:hAnsi="Aptos" w:eastAsia="Aptos"/>
        </w:rPr>
        <w:t xml:space="preserve">• </w:t>
      </w:r>
      <w:r>
        <w:rPr>
          <w:rFonts w:ascii="Aptos" w:hAnsi="Aptos" w:eastAsia="Aptos"/>
        </w:rPr>
        <w:t>Measured sub-5-second observed end-to-end latency under test workload while preserving replayability and failure recovery through structured streaming checkpoints.</w:t>
      </w:r>
    </w:p>
    <w:p>
      <w:pPr>
        <w:pStyle w:val="SectionHeading"/>
      </w:pPr>
      <w:r>
        <w:rPr>
          <w:rFonts w:ascii="Aptos" w:hAnsi="Aptos" w:eastAsia="Aptos"/>
          <w:b/>
        </w:rPr>
        <w:t>EDUCATION &amp; CERTIFICATIONS</w:t>
      </w:r>
    </w:p>
    <w:p>
      <w:pPr>
        <w:pStyle w:val="SkillLine"/>
      </w:pPr>
      <w:r>
        <w:rPr>
          <w:rFonts w:ascii="Aptos" w:hAnsi="Aptos" w:eastAsia="Aptos"/>
        </w:rPr>
        <w:t>Master of Science, Business Analytics | University at Albany, SUNY | Albany, NY | Aug 2024 - May 2026 | GPA: 3.8</w:t>
      </w:r>
    </w:p>
    <w:p>
      <w:pPr>
        <w:pStyle w:val="SkillLine"/>
      </w:pPr>
      <w:r>
        <w:rPr>
          <w:rFonts w:ascii="Aptos" w:hAnsi="Aptos" w:eastAsia="Aptos"/>
        </w:rPr>
        <w:t>Databricks Certified Data Engineer Associate (2024) | Great Learning: Data Analytics Program (2022 - 2023)</w:t>
      </w:r>
    </w:p>
    <w:sectPr w:rsidR="00FC693F" w:rsidRPr="0006063C" w:rsidSect="00034616">
      <w:pgSz w:w="12240" w:h="15840"/>
      <w:pgMar w:top="648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1F1F1F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HeaderName">
    <w:name w:val="Header Name"/>
    <w:pPr>
      <w:spacing w:after="0"/>
      <w:jc w:val="center"/>
    </w:pPr>
    <w:rPr>
      <w:rFonts w:ascii="Aptos Display" w:hAnsi="Aptos Display" w:eastAsia="Aptos Display"/>
      <w:b/>
      <w:color w:val="1F4E79"/>
      <w:sz w:val="33"/>
    </w:rPr>
  </w:style>
  <w:style w:type="paragraph" w:customStyle="1" w:styleId="HeaderTitle">
    <w:name w:val="Header Title"/>
    <w:pPr>
      <w:spacing w:after="20"/>
      <w:jc w:val="center"/>
    </w:pPr>
    <w:rPr>
      <w:rFonts w:ascii="Aptos" w:hAnsi="Aptos"/>
      <w:b/>
      <w:color w:val="404040"/>
      <w:sz w:val="19"/>
    </w:rPr>
  </w:style>
  <w:style w:type="paragraph" w:customStyle="1" w:styleId="Contact">
    <w:name w:val="Contact"/>
    <w:pPr>
      <w:spacing w:after="60"/>
      <w:jc w:val="center"/>
    </w:pPr>
    <w:rPr>
      <w:rFonts w:ascii="Aptos" w:hAnsi="Aptos"/>
      <w:sz w:val="17"/>
    </w:rPr>
  </w:style>
  <w:style w:type="paragraph" w:customStyle="1" w:styleId="SectionHeading">
    <w:name w:val="Section Heading"/>
    <w:pPr>
      <w:spacing w:before="100" w:after="40"/>
    </w:pPr>
    <w:rPr>
      <w:rFonts w:ascii="Aptos" w:hAnsi="Aptos"/>
      <w:b/>
      <w:color w:val="1F4E79"/>
      <w:sz w:val="20"/>
    </w:rPr>
  </w:style>
  <w:style w:type="paragraph" w:customStyle="1" w:styleId="Summary">
    <w:name w:val="Summary"/>
    <w:pPr>
      <w:spacing w:after="60" w:line="245" w:lineRule="auto"/>
    </w:pPr>
    <w:rPr>
      <w:rFonts w:ascii="Aptos" w:hAnsi="Aptos"/>
      <w:sz w:val="18"/>
    </w:rPr>
  </w:style>
  <w:style w:type="paragraph" w:customStyle="1" w:styleId="RoleHeader">
    <w:name w:val="Role Header"/>
    <w:pPr>
      <w:spacing w:before="60" w:after="0"/>
    </w:pPr>
    <w:rPr>
      <w:rFonts w:ascii="Aptos" w:hAnsi="Aptos"/>
      <w:sz w:val="19"/>
    </w:rPr>
  </w:style>
  <w:style w:type="paragraph" w:customStyle="1" w:styleId="CompanyLine">
    <w:name w:val="Company Line"/>
    <w:pPr>
      <w:spacing w:after="20"/>
    </w:pPr>
    <w:rPr>
      <w:rFonts w:ascii="Aptos" w:hAnsi="Aptos"/>
      <w:color w:val="505050"/>
      <w:sz w:val="18"/>
    </w:rPr>
  </w:style>
  <w:style w:type="paragraph" w:customStyle="1" w:styleId="ResumeBullet">
    <w:name w:val="Resume Bullet"/>
    <w:pPr>
      <w:spacing w:after="20" w:line="240" w:lineRule="auto"/>
    </w:pPr>
    <w:rPr>
      <w:rFonts w:ascii="Aptos" w:hAnsi="Aptos"/>
      <w:sz w:val="18"/>
    </w:rPr>
  </w:style>
  <w:style w:type="paragraph" w:customStyle="1" w:styleId="ProjectHeader">
    <w:name w:val="Project Header"/>
    <w:pPr>
      <w:spacing w:before="40" w:after="0"/>
    </w:pPr>
    <w:rPr>
      <w:rFonts w:ascii="Aptos" w:hAnsi="Aptos"/>
      <w:sz w:val="18"/>
    </w:rPr>
  </w:style>
  <w:style w:type="paragraph" w:customStyle="1" w:styleId="SkillLine">
    <w:name w:val="Skill Line"/>
    <w:pPr>
      <w:spacing w:after="20" w:line="240" w:lineRule="auto"/>
    </w:pPr>
    <w:rPr>
      <w:rFonts w:ascii="Aptos" w:hAnsi="Aptos"/>
      <w:sz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mailto:shreyasms060@gmail.com" TargetMode="External"/><Relationship Id="rId10" Type="http://schemas.openxmlformats.org/officeDocument/2006/relationships/hyperlink" Target="https://www.linkedin.com/in/shreyasmysoresudesh/" TargetMode="External"/><Relationship Id="rId11" Type="http://schemas.openxmlformats.org/officeDocument/2006/relationships/hyperlink" Target="https://github.com/ShreyasMysoreSude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